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D26" w:rsidRDefault="00642D26" w:rsidP="00642D26">
      <w:pPr>
        <w:pStyle w:val="1"/>
        <w:rPr>
          <w:rFonts w:hint="eastAsia"/>
        </w:rPr>
      </w:pPr>
      <w:r>
        <w:rPr>
          <w:rFonts w:hint="eastAsia"/>
        </w:rPr>
        <w:t>SYSID2015</w:t>
      </w:r>
      <w:r>
        <w:rPr>
          <w:rFonts w:hint="eastAsia"/>
        </w:rPr>
        <w:t>参会感想——侯杰，董</w:t>
      </w:r>
      <w:proofErr w:type="gramStart"/>
      <w:r>
        <w:rPr>
          <w:rFonts w:hint="eastAsia"/>
        </w:rPr>
        <w:t>世</w:t>
      </w:r>
      <w:proofErr w:type="gramEnd"/>
      <w:r>
        <w:rPr>
          <w:rFonts w:hint="eastAsia"/>
        </w:rPr>
        <w:t>建</w:t>
      </w:r>
    </w:p>
    <w:p w:rsidR="00642D26" w:rsidRDefault="00642D26" w:rsidP="00642D26">
      <w:pPr>
        <w:ind w:firstLine="420"/>
        <w:rPr>
          <w:rFonts w:hint="eastAsia"/>
        </w:rPr>
      </w:pPr>
      <w:r>
        <w:rPr>
          <w:rFonts w:hint="eastAsia"/>
        </w:rPr>
        <w:t>在刘教授的资助下</w:t>
      </w:r>
      <w:r>
        <w:rPr>
          <w:rFonts w:hint="eastAsia"/>
        </w:rPr>
        <w:t>,</w:t>
      </w:r>
      <w:r>
        <w:rPr>
          <w:rFonts w:hint="eastAsia"/>
        </w:rPr>
        <w:t>我们很荣幸的参加了在北京举办的第</w:t>
      </w:r>
      <w:r>
        <w:rPr>
          <w:rFonts w:hint="eastAsia"/>
        </w:rPr>
        <w:t>17</w:t>
      </w:r>
      <w:r>
        <w:rPr>
          <w:rFonts w:hint="eastAsia"/>
        </w:rPr>
        <w:t>届</w:t>
      </w:r>
      <w:r>
        <w:rPr>
          <w:rFonts w:hint="eastAsia"/>
        </w:rPr>
        <w:t>IFAC SYSID2015</w:t>
      </w:r>
      <w:r>
        <w:rPr>
          <w:rFonts w:hint="eastAsia"/>
        </w:rPr>
        <w:t>系统辩识大会。</w:t>
      </w:r>
      <w:r>
        <w:rPr>
          <w:rFonts w:hint="eastAsia"/>
        </w:rPr>
        <w:t xml:space="preserve">IFAC SYSID </w:t>
      </w:r>
      <w:r>
        <w:rPr>
          <w:rFonts w:hint="eastAsia"/>
        </w:rPr>
        <w:t>会议是系统辩识方向的最高级别国际大会，每</w:t>
      </w:r>
      <w:r>
        <w:rPr>
          <w:rFonts w:hint="eastAsia"/>
        </w:rPr>
        <w:t>3</w:t>
      </w:r>
      <w:r>
        <w:rPr>
          <w:rFonts w:hint="eastAsia"/>
        </w:rPr>
        <w:t>年举办一次，也是第</w:t>
      </w:r>
      <w:r>
        <w:rPr>
          <w:rFonts w:hint="eastAsia"/>
        </w:rPr>
        <w:t>2</w:t>
      </w:r>
      <w:r>
        <w:rPr>
          <w:rFonts w:hint="eastAsia"/>
        </w:rPr>
        <w:t>次在中国举办，辨识领域的国际知名学者悉数到场。本次参会给我们提供了良好的交流平台和学习机会。此次参会经历让我们对如何高效的参加国际学术会议进行交流和学习有了深刻的感悟。</w:t>
      </w:r>
    </w:p>
    <w:p w:rsidR="00642D26" w:rsidRDefault="00642D26" w:rsidP="00642D26">
      <w:pPr>
        <w:ind w:firstLine="420"/>
        <w:rPr>
          <w:rFonts w:hint="eastAsia"/>
        </w:rPr>
      </w:pPr>
      <w:r>
        <w:rPr>
          <w:rFonts w:hint="eastAsia"/>
        </w:rPr>
        <w:t>参加学术会议能和知名学者很好地交流学习，开阔视野，把握研究前沿，激发新的研究思路，也是结交</w:t>
      </w:r>
      <w:proofErr w:type="gramStart"/>
      <w:r>
        <w:rPr>
          <w:rFonts w:hint="eastAsia"/>
        </w:rPr>
        <w:t>学术圈新朋友</w:t>
      </w:r>
      <w:proofErr w:type="gramEnd"/>
      <w:r>
        <w:rPr>
          <w:rFonts w:hint="eastAsia"/>
        </w:rPr>
        <w:t>的好机会。英语是参加国际会议的基本交流工具，英语水平决定了参会人员的交流质量。初入本次会议现场就感受到满满的国际氛围，到处都是国外学者。会场座无虚席，映入眼帘的多是期刊论文中经常出现的国际知名学者的面孔。知名学者所作的大会报告，令人耳目一新，他们渊博的学识令人折服，大会报告内容详实，也代表了本领域最新的研究方向和方法，值得研究工作者深入学习。</w:t>
      </w:r>
      <w:proofErr w:type="gramStart"/>
      <w:r>
        <w:rPr>
          <w:rFonts w:hint="eastAsia"/>
        </w:rPr>
        <w:t>茶歇时间</w:t>
      </w:r>
      <w:proofErr w:type="gramEnd"/>
      <w:r>
        <w:rPr>
          <w:rFonts w:hint="eastAsia"/>
        </w:rPr>
        <w:t>是学术探讨与交流的好机会。我们怀着激动的心情终于盼到这一时刻了，却发现和大多数国内参会人员一样，由于平时不注重英语口语的训练，只能满怀嫉妒的看着别人用熟练的英语进行激烈的交流与讨论，而自己只能做个似懂非懂的听众或用国语与国内同行交流。</w:t>
      </w:r>
      <w:r>
        <w:rPr>
          <w:rFonts w:hint="eastAsia"/>
        </w:rPr>
        <w:t xml:space="preserve"> </w:t>
      </w:r>
    </w:p>
    <w:p w:rsidR="00642D26" w:rsidRDefault="00642D26" w:rsidP="00642D26">
      <w:pPr>
        <w:ind w:firstLine="420"/>
        <w:rPr>
          <w:rFonts w:hint="eastAsia"/>
        </w:rPr>
      </w:pPr>
      <w:r>
        <w:rPr>
          <w:rFonts w:hint="eastAsia"/>
        </w:rPr>
        <w:t>小组报告是对个人的具体研究进行展示、交流与深入讨论，以期达到抛砖引玉和展示个人成果的目的。然而与国外学者不同的是，为了能很好的完成小组报告，一些国内学者在大会报告期间手持打印出来的</w:t>
      </w:r>
      <w:r>
        <w:rPr>
          <w:rFonts w:hint="eastAsia"/>
        </w:rPr>
        <w:t>PPT</w:t>
      </w:r>
      <w:r>
        <w:rPr>
          <w:rFonts w:hint="eastAsia"/>
        </w:rPr>
        <w:t>讲稿埋头默记，无心聆听学术大牛的精彩报告。原本轻松的深入交流机会，却因英语水平不好、口语不流畅，成了国人的负担。小组学术交流时，国外学者的</w:t>
      </w:r>
      <w:r>
        <w:rPr>
          <w:rFonts w:hint="eastAsia"/>
        </w:rPr>
        <w:t>PPT</w:t>
      </w:r>
      <w:r>
        <w:rPr>
          <w:rFonts w:hint="eastAsia"/>
        </w:rPr>
        <w:t>短小精悍，与听众很好的讨论与交流。形成鲜明对比的是国内学者多采用展示和朗读方式，很流利的讲解</w:t>
      </w:r>
      <w:r>
        <w:rPr>
          <w:rFonts w:hint="eastAsia"/>
        </w:rPr>
        <w:t>PPT</w:t>
      </w:r>
      <w:r>
        <w:rPr>
          <w:rFonts w:hint="eastAsia"/>
        </w:rPr>
        <w:t>，但是讲完也就差不多结束了，因为接下的交流阶段或听不懂老外的问题，或无法用英语清晰的表述自己的观点，尴尬之态油然而生，严重影响交流质量。这种读的清晰明了答的断断续续嫣然成了国内学者参加国际会议的一个特色。这个问题也出现在了我们身上，面对本研究领域的学术大牛，讲完自己的</w:t>
      </w:r>
      <w:r>
        <w:rPr>
          <w:rFonts w:hint="eastAsia"/>
        </w:rPr>
        <w:t>PPT</w:t>
      </w:r>
      <w:r>
        <w:rPr>
          <w:rFonts w:hint="eastAsia"/>
        </w:rPr>
        <w:t>，对听众的提问似懂非懂，无法回答他们的问题，还好有刘教授及时解围。亲身经历使我们深刻认识到英语对于工科学生的重要性。作为与国际接轨的沟通工具，博士研究生不能只追求读懂期刊，也要重视英语听与说的训练，毕竟英语的读和写影响研究进度，口语的听和说决定了交流的广度和质量。</w:t>
      </w:r>
    </w:p>
    <w:p w:rsidR="00642D26" w:rsidRDefault="00642D26" w:rsidP="00642D26">
      <w:pPr>
        <w:ind w:firstLine="420"/>
        <w:rPr>
          <w:rFonts w:hint="eastAsia"/>
        </w:rPr>
      </w:pPr>
      <w:r>
        <w:rPr>
          <w:rFonts w:hint="eastAsia"/>
        </w:rPr>
        <w:t>此次国际辨识大会以欧洲学者居多，相比之下国内学者显得较少。参会的中国学者所投的论文也是以应用为主，而国外学者多是理论研究。在小组讨论阶段，会场多次出现了很值得深思的场景，对于新的研究课题国际知名学者都会聚集在台下认真聆听，积极参与讨论。然而在中国举办的会议，却很少看到国内学者的身影。这或许能解答国内普遍存在的研究课题陈旧，创新力不足等问题。研究人员和指导老师要抓住每次难得的参会机会实时充电，启发新思路，促进科研动力。</w:t>
      </w:r>
    </w:p>
    <w:p w:rsidR="00642D26" w:rsidRDefault="00642D26" w:rsidP="00642D26">
      <w:pPr>
        <w:ind w:firstLine="420"/>
        <w:rPr>
          <w:rFonts w:hint="eastAsia"/>
        </w:rPr>
      </w:pPr>
      <w:r>
        <w:rPr>
          <w:rFonts w:hint="eastAsia"/>
        </w:rPr>
        <w:t>参会者的</w:t>
      </w:r>
      <w:r>
        <w:rPr>
          <w:rFonts w:hint="eastAsia"/>
        </w:rPr>
        <w:t>PPT</w:t>
      </w:r>
      <w:r>
        <w:rPr>
          <w:rFonts w:hint="eastAsia"/>
        </w:rPr>
        <w:t>的制作与讲解中也有很多需要注意的地方，对于那些忘记写报告题目的、语法错误过多的、动画设置过多版本不兼容放映错乱的、讲解时间过长的、口语不流利的、图标不清晰的、图文颜色不协调影响观看效果的，都会影响听众的讨论积极性和兴趣，降低交流效果。克服这些问题，需认真对待每周例行的汇报、精心制作每页</w:t>
      </w:r>
      <w:r>
        <w:rPr>
          <w:rFonts w:hint="eastAsia"/>
        </w:rPr>
        <w:t>PPT</w:t>
      </w:r>
      <w:r>
        <w:rPr>
          <w:rFonts w:hint="eastAsia"/>
        </w:rPr>
        <w:t>，养成良好的汇报习惯。铭记“台上一分钟，台下十年功”的道理。</w:t>
      </w:r>
      <w:r>
        <w:rPr>
          <w:rFonts w:hint="eastAsia"/>
        </w:rPr>
        <w:t xml:space="preserve"> </w:t>
      </w:r>
    </w:p>
    <w:p w:rsidR="00642D26" w:rsidRDefault="00642D26" w:rsidP="00642D26">
      <w:pPr>
        <w:ind w:firstLine="420"/>
      </w:pPr>
      <w:r>
        <w:rPr>
          <w:rFonts w:hint="eastAsia"/>
        </w:rPr>
        <w:t>以上是结合本次参会所总结的经验，但愿能为准备参加国际会议的同学提供参考。</w:t>
      </w:r>
    </w:p>
    <w:p w:rsidR="00A8090E" w:rsidRDefault="00A8090E" w:rsidP="00642D26">
      <w:pPr>
        <w:ind w:firstLine="420"/>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4145"/>
      </w:tblGrid>
      <w:tr w:rsidR="00A8090E" w:rsidTr="00A8090E">
        <w:tc>
          <w:tcPr>
            <w:tcW w:w="8296" w:type="dxa"/>
            <w:gridSpan w:val="2"/>
          </w:tcPr>
          <w:p w:rsidR="00A8090E" w:rsidRDefault="00A8090E" w:rsidP="00642D26">
            <w:pPr>
              <w:ind w:firstLineChars="0" w:firstLine="0"/>
              <w:rPr>
                <w:rFonts w:hint="eastAsia"/>
                <w:noProof/>
              </w:rPr>
            </w:pPr>
            <w:r>
              <w:rPr>
                <w:rFonts w:hint="eastAsia"/>
                <w:noProof/>
              </w:rPr>
              <w:lastRenderedPageBreak/>
              <w:drawing>
                <wp:inline distT="0" distB="0" distL="0" distR="0">
                  <wp:extent cx="5172376" cy="3879593"/>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SID1.png"/>
                          <pic:cNvPicPr/>
                        </pic:nvPicPr>
                        <pic:blipFill>
                          <a:blip r:embed="rId6">
                            <a:extLst>
                              <a:ext uri="{28A0092B-C50C-407E-A947-70E740481C1C}">
                                <a14:useLocalDpi xmlns:a14="http://schemas.microsoft.com/office/drawing/2010/main" val="0"/>
                              </a:ext>
                            </a:extLst>
                          </a:blip>
                          <a:stretch>
                            <a:fillRect/>
                          </a:stretch>
                        </pic:blipFill>
                        <pic:spPr>
                          <a:xfrm>
                            <a:off x="0" y="0"/>
                            <a:ext cx="5197524" cy="3898456"/>
                          </a:xfrm>
                          <a:prstGeom prst="rect">
                            <a:avLst/>
                          </a:prstGeom>
                        </pic:spPr>
                      </pic:pic>
                    </a:graphicData>
                  </a:graphic>
                </wp:inline>
              </w:drawing>
            </w:r>
          </w:p>
        </w:tc>
      </w:tr>
      <w:tr w:rsidR="00A8090E" w:rsidTr="00A8090E">
        <w:tc>
          <w:tcPr>
            <w:tcW w:w="4148" w:type="dxa"/>
          </w:tcPr>
          <w:p w:rsidR="00A8090E" w:rsidRDefault="00A8090E" w:rsidP="00A8090E">
            <w:pPr>
              <w:ind w:firstLineChars="0" w:firstLine="0"/>
              <w:jc w:val="center"/>
              <w:rPr>
                <w:rFonts w:hint="eastAsia"/>
              </w:rPr>
            </w:pPr>
            <w:r>
              <w:rPr>
                <w:rFonts w:hint="eastAsia"/>
                <w:noProof/>
              </w:rPr>
              <w:drawing>
                <wp:inline distT="0" distB="0" distL="0" distR="0">
                  <wp:extent cx="2075032" cy="1559237"/>
                  <wp:effectExtent l="0" t="0" r="190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SID2.png"/>
                          <pic:cNvPicPr/>
                        </pic:nvPicPr>
                        <pic:blipFill>
                          <a:blip r:embed="rId7">
                            <a:extLst>
                              <a:ext uri="{28A0092B-C50C-407E-A947-70E740481C1C}">
                                <a14:useLocalDpi xmlns:a14="http://schemas.microsoft.com/office/drawing/2010/main" val="0"/>
                              </a:ext>
                            </a:extLst>
                          </a:blip>
                          <a:stretch>
                            <a:fillRect/>
                          </a:stretch>
                        </pic:blipFill>
                        <pic:spPr>
                          <a:xfrm>
                            <a:off x="0" y="0"/>
                            <a:ext cx="2144614" cy="1611523"/>
                          </a:xfrm>
                          <a:prstGeom prst="rect">
                            <a:avLst/>
                          </a:prstGeom>
                        </pic:spPr>
                      </pic:pic>
                    </a:graphicData>
                  </a:graphic>
                </wp:inline>
              </w:drawing>
            </w:r>
          </w:p>
        </w:tc>
        <w:tc>
          <w:tcPr>
            <w:tcW w:w="4148" w:type="dxa"/>
          </w:tcPr>
          <w:p w:rsidR="00A8090E" w:rsidRDefault="00A8090E" w:rsidP="00A8090E">
            <w:pPr>
              <w:ind w:firstLineChars="0" w:firstLine="0"/>
              <w:jc w:val="center"/>
              <w:rPr>
                <w:rFonts w:hint="eastAsia"/>
              </w:rPr>
            </w:pPr>
            <w:r>
              <w:rPr>
                <w:rFonts w:hint="eastAsia"/>
                <w:noProof/>
              </w:rPr>
              <w:drawing>
                <wp:inline distT="0" distB="0" distL="0" distR="0">
                  <wp:extent cx="2052045" cy="1536102"/>
                  <wp:effectExtent l="0" t="0" r="571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SID3.png"/>
                          <pic:cNvPicPr/>
                        </pic:nvPicPr>
                        <pic:blipFill>
                          <a:blip r:embed="rId8">
                            <a:extLst>
                              <a:ext uri="{28A0092B-C50C-407E-A947-70E740481C1C}">
                                <a14:useLocalDpi xmlns:a14="http://schemas.microsoft.com/office/drawing/2010/main" val="0"/>
                              </a:ext>
                            </a:extLst>
                          </a:blip>
                          <a:stretch>
                            <a:fillRect/>
                          </a:stretch>
                        </pic:blipFill>
                        <pic:spPr>
                          <a:xfrm flipH="1">
                            <a:off x="0" y="0"/>
                            <a:ext cx="2189446" cy="1638957"/>
                          </a:xfrm>
                          <a:prstGeom prst="rect">
                            <a:avLst/>
                          </a:prstGeom>
                        </pic:spPr>
                      </pic:pic>
                    </a:graphicData>
                  </a:graphic>
                </wp:inline>
              </w:drawing>
            </w:r>
          </w:p>
        </w:tc>
      </w:tr>
    </w:tbl>
    <w:p w:rsidR="00A8090E" w:rsidRPr="00642D26" w:rsidRDefault="00A8090E" w:rsidP="00642D26">
      <w:pPr>
        <w:ind w:firstLine="420"/>
        <w:rPr>
          <w:rFonts w:hint="eastAsia"/>
        </w:rPr>
      </w:pPr>
      <w:bookmarkStart w:id="0" w:name="_GoBack"/>
      <w:bookmarkEnd w:id="0"/>
    </w:p>
    <w:sectPr w:rsidR="00A8090E" w:rsidRPr="00642D2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FE3" w:rsidRDefault="00136FE3" w:rsidP="00EB0527">
      <w:pPr>
        <w:ind w:firstLine="420"/>
      </w:pPr>
      <w:r>
        <w:separator/>
      </w:r>
    </w:p>
  </w:endnote>
  <w:endnote w:type="continuationSeparator" w:id="0">
    <w:p w:rsidR="00136FE3" w:rsidRDefault="00136FE3" w:rsidP="00EB0527">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D26" w:rsidRDefault="00642D26">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D26" w:rsidRDefault="00642D26">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D26" w:rsidRDefault="00642D26">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FE3" w:rsidRDefault="00136FE3" w:rsidP="00EB0527">
      <w:pPr>
        <w:ind w:firstLine="420"/>
      </w:pPr>
      <w:r>
        <w:separator/>
      </w:r>
    </w:p>
  </w:footnote>
  <w:footnote w:type="continuationSeparator" w:id="0">
    <w:p w:rsidR="00136FE3" w:rsidRDefault="00136FE3" w:rsidP="00EB0527">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D26" w:rsidRDefault="00642D26">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D26" w:rsidRDefault="00642D26">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D26" w:rsidRDefault="00642D26">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2F8"/>
    <w:rsid w:val="00136FE3"/>
    <w:rsid w:val="004242F8"/>
    <w:rsid w:val="00642D26"/>
    <w:rsid w:val="008F5CDA"/>
    <w:rsid w:val="009C40CA"/>
    <w:rsid w:val="009D0475"/>
    <w:rsid w:val="00A8090E"/>
    <w:rsid w:val="00E136B5"/>
    <w:rsid w:val="00EB0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90BA10-6D90-4702-BEAB-FFF7D10C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0527"/>
    <w:pPr>
      <w:widowControl w:val="0"/>
      <w:ind w:firstLineChars="200" w:firstLine="200"/>
      <w:jc w:val="both"/>
    </w:pPr>
    <w:rPr>
      <w:rFonts w:ascii="Times New Roman" w:hAnsi="Times New Roman"/>
    </w:rPr>
  </w:style>
  <w:style w:type="paragraph" w:styleId="1">
    <w:name w:val="heading 1"/>
    <w:basedOn w:val="a"/>
    <w:next w:val="a"/>
    <w:link w:val="1Char"/>
    <w:uiPriority w:val="9"/>
    <w:qFormat/>
    <w:rsid w:val="00EB0527"/>
    <w:pPr>
      <w:keepNext/>
      <w:keepLines/>
      <w:spacing w:before="340" w:after="330" w:line="360" w:lineRule="auto"/>
      <w:ind w:firstLineChars="0" w:firstLine="0"/>
      <w:jc w:val="center"/>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052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B0527"/>
    <w:rPr>
      <w:sz w:val="18"/>
      <w:szCs w:val="18"/>
    </w:rPr>
  </w:style>
  <w:style w:type="paragraph" w:styleId="a4">
    <w:name w:val="footer"/>
    <w:basedOn w:val="a"/>
    <w:link w:val="Char0"/>
    <w:uiPriority w:val="99"/>
    <w:unhideWhenUsed/>
    <w:rsid w:val="00EB0527"/>
    <w:pPr>
      <w:tabs>
        <w:tab w:val="center" w:pos="4153"/>
        <w:tab w:val="right" w:pos="8306"/>
      </w:tabs>
      <w:snapToGrid w:val="0"/>
      <w:jc w:val="left"/>
    </w:pPr>
    <w:rPr>
      <w:sz w:val="18"/>
      <w:szCs w:val="18"/>
    </w:rPr>
  </w:style>
  <w:style w:type="character" w:customStyle="1" w:styleId="Char0">
    <w:name w:val="页脚 Char"/>
    <w:basedOn w:val="a0"/>
    <w:link w:val="a4"/>
    <w:uiPriority w:val="99"/>
    <w:rsid w:val="00EB0527"/>
    <w:rPr>
      <w:sz w:val="18"/>
      <w:szCs w:val="18"/>
    </w:rPr>
  </w:style>
  <w:style w:type="character" w:customStyle="1" w:styleId="1Char">
    <w:name w:val="标题 1 Char"/>
    <w:basedOn w:val="a0"/>
    <w:link w:val="1"/>
    <w:uiPriority w:val="9"/>
    <w:rsid w:val="00EB0527"/>
    <w:rPr>
      <w:rFonts w:ascii="Times New Roman" w:hAnsi="Times New Roman"/>
      <w:b/>
      <w:bCs/>
      <w:kern w:val="44"/>
      <w:sz w:val="44"/>
      <w:szCs w:val="44"/>
    </w:rPr>
  </w:style>
  <w:style w:type="table" w:styleId="a5">
    <w:name w:val="Table Grid"/>
    <w:basedOn w:val="a1"/>
    <w:uiPriority w:val="39"/>
    <w:rsid w:val="00A80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68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219</Words>
  <Characters>1252</Characters>
  <Application>Microsoft Office Word</Application>
  <DocSecurity>0</DocSecurity>
  <Lines>10</Lines>
  <Paragraphs>2</Paragraphs>
  <ScaleCrop>false</ScaleCrop>
  <Company/>
  <LinksUpToDate>false</LinksUpToDate>
  <CharactersWithSpaces>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ACSIEC20353</dc:creator>
  <cp:keywords/>
  <dc:description/>
  <cp:lastModifiedBy>ACSIEC20353</cp:lastModifiedBy>
  <cp:revision>4</cp:revision>
  <dcterms:created xsi:type="dcterms:W3CDTF">2018-10-16T05:03:00Z</dcterms:created>
  <dcterms:modified xsi:type="dcterms:W3CDTF">2018-10-16T05:17:00Z</dcterms:modified>
</cp:coreProperties>
</file>